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2">
      <w:pPr>
        <w:spacing w:line="48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3">
      <w:pPr>
        <w:spacing w:line="48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4">
      <w:pPr>
        <w:spacing w:line="48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5">
      <w:pPr>
        <w:spacing w:line="48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6">
      <w:pPr>
        <w:spacing w:line="48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ind w:left="0" w:firstLine="0"/>
        <w:jc w:val="center"/>
        <w:rPr>
          <w:sz w:val="24"/>
          <w:szCs w:val="24"/>
          <w:highlight w:val="white"/>
        </w:rPr>
      </w:pPr>
      <w:r w:rsidDel="00000000" w:rsidR="00000000" w:rsidRPr="00000000">
        <w:rPr>
          <w:rtl w:val="0"/>
        </w:rPr>
      </w:r>
    </w:p>
    <w:p w:rsidR="00000000" w:rsidDel="00000000" w:rsidP="00000000" w:rsidRDefault="00000000" w:rsidRPr="00000000" w14:paraId="00000008">
      <w:pPr>
        <w:spacing w:line="480" w:lineRule="auto"/>
        <w:ind w:left="0" w:firstLine="0"/>
        <w:jc w:val="center"/>
        <w:rPr>
          <w:sz w:val="24"/>
          <w:szCs w:val="24"/>
          <w:highlight w:val="white"/>
        </w:rPr>
      </w:pPr>
      <w:r w:rsidDel="00000000" w:rsidR="00000000" w:rsidRPr="00000000">
        <w:rPr>
          <w:sz w:val="24"/>
          <w:szCs w:val="24"/>
          <w:highlight w:val="white"/>
          <w:rtl w:val="0"/>
        </w:rPr>
        <w:t xml:space="preserve">Breighel Buggs</w:t>
      </w:r>
    </w:p>
    <w:p w:rsidR="00000000" w:rsidDel="00000000" w:rsidP="00000000" w:rsidRDefault="00000000" w:rsidRPr="00000000" w14:paraId="00000009">
      <w:pPr>
        <w:spacing w:line="480" w:lineRule="auto"/>
        <w:ind w:left="0" w:firstLine="0"/>
        <w:jc w:val="center"/>
        <w:rPr>
          <w:sz w:val="24"/>
          <w:szCs w:val="24"/>
          <w:highlight w:val="white"/>
        </w:rPr>
      </w:pPr>
      <w:r w:rsidDel="00000000" w:rsidR="00000000" w:rsidRPr="00000000">
        <w:rPr>
          <w:sz w:val="24"/>
          <w:szCs w:val="24"/>
          <w:highlight w:val="white"/>
          <w:rtl w:val="0"/>
        </w:rPr>
        <w:t xml:space="preserve">Dr. Arrighi</w:t>
      </w:r>
    </w:p>
    <w:p w:rsidR="00000000" w:rsidDel="00000000" w:rsidP="00000000" w:rsidRDefault="00000000" w:rsidRPr="00000000" w14:paraId="0000000A">
      <w:pPr>
        <w:spacing w:line="480" w:lineRule="auto"/>
        <w:ind w:left="0" w:firstLine="0"/>
        <w:jc w:val="center"/>
        <w:rPr>
          <w:sz w:val="24"/>
          <w:szCs w:val="24"/>
          <w:highlight w:val="white"/>
        </w:rPr>
      </w:pPr>
      <w:r w:rsidDel="00000000" w:rsidR="00000000" w:rsidRPr="00000000">
        <w:rPr>
          <w:sz w:val="24"/>
          <w:szCs w:val="24"/>
          <w:highlight w:val="white"/>
          <w:rtl w:val="0"/>
        </w:rPr>
        <w:t xml:space="preserve">Introduction to Educational Technology-</w:t>
      </w:r>
    </w:p>
    <w:p w:rsidR="00000000" w:rsidDel="00000000" w:rsidP="00000000" w:rsidRDefault="00000000" w:rsidRPr="00000000" w14:paraId="0000000B">
      <w:pPr>
        <w:spacing w:line="480" w:lineRule="auto"/>
        <w:ind w:left="0" w:firstLine="0"/>
        <w:jc w:val="center"/>
        <w:rPr>
          <w:sz w:val="24"/>
          <w:szCs w:val="24"/>
          <w:highlight w:val="white"/>
        </w:rPr>
      </w:pPr>
      <w:r w:rsidDel="00000000" w:rsidR="00000000" w:rsidRPr="00000000">
        <w:rPr>
          <w:sz w:val="24"/>
          <w:szCs w:val="24"/>
          <w:highlight w:val="white"/>
          <w:rtl w:val="0"/>
        </w:rPr>
        <w:t xml:space="preserve">EDCI 5720</w:t>
      </w:r>
    </w:p>
    <w:p w:rsidR="00000000" w:rsidDel="00000000" w:rsidP="00000000" w:rsidRDefault="00000000" w:rsidRPr="00000000" w14:paraId="0000000C">
      <w:pPr>
        <w:spacing w:line="480" w:lineRule="auto"/>
        <w:jc w:val="center"/>
        <w:rPr>
          <w:sz w:val="24"/>
          <w:szCs w:val="24"/>
          <w:highlight w:val="white"/>
        </w:rPr>
      </w:pPr>
      <w:r w:rsidDel="00000000" w:rsidR="00000000" w:rsidRPr="00000000">
        <w:rPr>
          <w:sz w:val="24"/>
          <w:szCs w:val="24"/>
          <w:highlight w:val="white"/>
          <w:rtl w:val="0"/>
        </w:rPr>
        <w:t xml:space="preserve">Peer Research Reflection:</w:t>
      </w:r>
    </w:p>
    <w:p w:rsidR="00000000" w:rsidDel="00000000" w:rsidP="00000000" w:rsidRDefault="00000000" w:rsidRPr="00000000" w14:paraId="0000000D">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0F">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0">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1">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3">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4">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5">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6">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7">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18">
      <w:pPr>
        <w:spacing w:line="480" w:lineRule="auto"/>
        <w:ind w:left="0" w:firstLine="720"/>
        <w:rPr>
          <w:sz w:val="24"/>
          <w:szCs w:val="24"/>
          <w:highlight w:val="white"/>
        </w:rPr>
      </w:pPr>
      <w:r w:rsidDel="00000000" w:rsidR="00000000" w:rsidRPr="00000000">
        <w:rPr>
          <w:sz w:val="24"/>
          <w:szCs w:val="24"/>
          <w:highlight w:val="white"/>
          <w:rtl w:val="0"/>
        </w:rPr>
        <w:t xml:space="preserve">The feedback that I received was only from one individual, but the process and feedback was very helpful and effective. The others in the class gave great examples in their own flipgrid response that it helped me with my own topic as well. The response from my feedback was even more so helpful. With a simple question that they had for me, I began to step back and look at where I would start in this research project. The feedback given was the following: </w:t>
      </w:r>
    </w:p>
    <w:p w:rsidR="00000000" w:rsidDel="00000000" w:rsidP="00000000" w:rsidRDefault="00000000" w:rsidRPr="00000000" w14:paraId="00000019">
      <w:pPr>
        <w:spacing w:line="480" w:lineRule="auto"/>
        <w:ind w:left="0" w:firstLine="720"/>
        <w:rPr>
          <w:i w:val="1"/>
          <w:sz w:val="24"/>
          <w:szCs w:val="24"/>
          <w:highlight w:val="white"/>
        </w:rPr>
      </w:pPr>
      <w:r w:rsidDel="00000000" w:rsidR="00000000" w:rsidRPr="00000000">
        <w:rPr>
          <w:i w:val="1"/>
          <w:sz w:val="24"/>
          <w:szCs w:val="24"/>
          <w:highlight w:val="white"/>
          <w:rtl w:val="0"/>
        </w:rPr>
        <w:t xml:space="preserve">“Digital literacy is very important as schools are now a hybrid learning environment. How will you address funding for these trainings that students and teachers will have to go through and what are the qualifications to be deemed "digitally literate"?”</w:t>
      </w:r>
    </w:p>
    <w:p w:rsidR="00000000" w:rsidDel="00000000" w:rsidP="00000000" w:rsidRDefault="00000000" w:rsidRPr="00000000" w14:paraId="0000001A">
      <w:pPr>
        <w:spacing w:line="480" w:lineRule="auto"/>
        <w:ind w:firstLine="720"/>
        <w:rPr>
          <w:sz w:val="24"/>
          <w:szCs w:val="24"/>
          <w:highlight w:val="white"/>
        </w:rPr>
      </w:pPr>
      <w:r w:rsidDel="00000000" w:rsidR="00000000" w:rsidRPr="00000000">
        <w:rPr>
          <w:sz w:val="24"/>
          <w:szCs w:val="24"/>
          <w:highlight w:val="white"/>
          <w:rtl w:val="0"/>
        </w:rPr>
        <w:t xml:space="preserve">I realized that I must define the terms that are in the research that I will be doing. Digital Literacy is not used as commonly amongst people that are not in the technology world fully. It made me think about how hybrid learning is different for all age groups. This expanded my view of what digitally literate means for all ages. How can we deem our students digital citizens for all students at the school to have digital privacy secured. </w:t>
      </w:r>
    </w:p>
    <w:p w:rsidR="00000000" w:rsidDel="00000000" w:rsidP="00000000" w:rsidRDefault="00000000" w:rsidRPr="00000000" w14:paraId="0000001B">
      <w:pPr>
        <w:spacing w:line="480" w:lineRule="auto"/>
        <w:rPr>
          <w:sz w:val="24"/>
          <w:szCs w:val="24"/>
          <w:highlight w:val="white"/>
        </w:rPr>
      </w:pPr>
      <w:r w:rsidDel="00000000" w:rsidR="00000000" w:rsidRPr="00000000">
        <w:rPr>
          <w:sz w:val="24"/>
          <w:szCs w:val="24"/>
          <w:highlight w:val="white"/>
          <w:rtl w:val="0"/>
        </w:rPr>
        <w:t xml:space="preserve">Therefore, in order for me to talk about digital privacy I must talk about digital citizenship and expand on all things that involve digital literacy. </w:t>
      </w:r>
    </w:p>
    <w:p w:rsidR="00000000" w:rsidDel="00000000" w:rsidP="00000000" w:rsidRDefault="00000000" w:rsidRPr="00000000" w14:paraId="0000001C">
      <w:pPr>
        <w:spacing w:line="480" w:lineRule="auto"/>
        <w:rPr>
          <w:sz w:val="24"/>
          <w:szCs w:val="24"/>
          <w:highlight w:val="white"/>
        </w:rPr>
      </w:pPr>
      <w:r w:rsidDel="00000000" w:rsidR="00000000" w:rsidRPr="00000000">
        <w:rPr>
          <w:sz w:val="24"/>
          <w:szCs w:val="24"/>
          <w:highlight w:val="white"/>
          <w:rtl w:val="0"/>
        </w:rPr>
        <w:tab/>
        <w:t xml:space="preserve">Now as I reflect on my topic, I would like to try to broaden the scope of my topic, so the topic can have clarity. It may be possible that I should condense it, so that I can have accurate data and statistics for what I am trying to find. As I thought about this dilemma, I realized that it is important to just have clear and concise problems and solutions supported by details that are defined for the reader. The problem that I will focus on is Digital Privacy being an issue in Public Schools. I will provide examples with proper explanations for the existing digital privacy issue in Technology. Overall, I believe that having a peer to review your writing, essays, or topics can be very beneficial.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